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淄博市文化和旅游局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2020年度政府信息公开工作年度报告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ascii="仿宋_GB2312" w:eastAsia="仿宋_GB2312" w:cs="仿宋_GB2312"/>
          <w:color w:val="333333"/>
          <w:sz w:val="32"/>
          <w:szCs w:val="32"/>
          <w:shd w:val="clear" w:fill="FFFFFF"/>
        </w:rPr>
        <w:t>按照《中华人民共和国政府信息公开条例》《山东省政府信息公开办法》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和淄博市人民政府办公室《关于编制和公布2020年政府信息公开工作年度报告的通知》要求，现将我局2020年度政府信息公开工作情况报告如下。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2020年，市文化和旅游局认真贯彻落实市政府关于政务公开的各项工作部署，以市政府网站、局网站、微信、微博、抖音、快手等新闻媒体为载体，不断加大政府信息公开工作力度，拓宽信息公开渠道，创新信息公开方式，加强公众互动交流，政府信息公开工作取得良好成效。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ascii="楷体_GB2312" w:eastAsia="楷体_GB2312" w:cs="楷体_GB2312"/>
          <w:color w:val="333333"/>
          <w:sz w:val="32"/>
          <w:szCs w:val="32"/>
          <w:shd w:val="clear" w:fill="FFFFFF"/>
        </w:rPr>
        <w:t>（一）主动公开信息情况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2020年，市文化和旅游局主动公开信息3366条。其中，局官方网站公开政府信息629条，微博公开信息800条，微信公开信息1500条，抖音315条，快手122条。主动公开的信息可通过市文化和旅游局官方网站（http://wh.zibo.gov.cn/）、微信公众号“文旅淄博”、“淄博文旅”新浪微博、“淄博文旅”抖音、“淄博市文化和旅游局”快手等渠道查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09210" cy="3542665"/>
            <wp:effectExtent l="0" t="0" r="15240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3542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2020年，我局共收到市人大建议政协提案56件，其中，人大代表建议6件，政协委员提案50件。内容主要涉及齐文化传承创新、文旅融合发展、旅游安全防护、夜间经济开发、非物质文化遗产开发保护、古村落保护开发等各个方面。所有建议提案均按时办结，办结率100%，满意率100%。同时对办理结果进行了网上公开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87010" cy="4375150"/>
            <wp:effectExtent l="0" t="0" r="889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437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楷体_GB2312" w:eastAsia="楷体_GB2312" w:cs="楷体_GB2312"/>
          <w:color w:val="333333"/>
          <w:sz w:val="32"/>
          <w:szCs w:val="32"/>
          <w:shd w:val="clear" w:fill="FFFFFF"/>
        </w:rPr>
        <w:t>（二）依申请公开政府信息办理情况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2020年，我局共收到政府信息公开申请书3份，均在规定时间内按要求进行了答复。对于依申请公开的政府信息，无推诿、拖延、应公开而不予公开的现象发生。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楷体_GB2312" w:eastAsia="楷体_GB2312" w:cs="楷体_GB2312"/>
          <w:color w:val="333333"/>
          <w:sz w:val="32"/>
          <w:szCs w:val="32"/>
          <w:shd w:val="clear" w:fill="FFFFFF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2020年6月，我局调整了政务公开工作领导小组，单位主要负责人任组长，其他班子成员任副局长，相关科室负责人为成员，领导小组办公室设在局办公室，局党组成员、四级调研员、办公室主任兼任办公室主任。办公室具体负责收集、整理、发布信息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楷体_GB2312" w:eastAsia="楷体_GB2312" w:cs="楷体_GB2312"/>
          <w:color w:val="333333"/>
          <w:sz w:val="32"/>
          <w:szCs w:val="32"/>
          <w:shd w:val="clear" w:fill="FFFFFF"/>
        </w:rPr>
        <w:t>（四）政府信息公开平台建设情况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一是继续完善局网站栏目布局；二是通过微信、微博、抖音、快手等新媒体平台做好政务宣传；三是采取设置宣传栏、发放明白纸等多种形式主动公开政府信息；四是加强新闻媒体合作，通过媒体及时发布信息。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楷体_GB2312" w:eastAsia="楷体_GB2312" w:cs="楷体_GB2312"/>
          <w:color w:val="333333"/>
          <w:sz w:val="32"/>
          <w:szCs w:val="32"/>
          <w:shd w:val="clear" w:fill="FFFFFF"/>
        </w:rPr>
        <w:t>（五）政府信息公开监督保障情况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一是完善制度建设。修订《淄博市文化和旅游局政府信息公开指南》《淄博市文化和旅游局主动公开基本目录》，确保2020年政府信息公开工作顺利开展。二是严格保密审查。严格按照《政府信息公开保密审查办法》执行，2020年未发生泄密事件。三是加强政府信息公开督查和培训工作。年初制定2020年政务公开工作实施方案和培训计划，做好督促检查工作，采取以会代训、专题培训等形式不断增强全系统干部职工的政务公开意识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980" w:type="dxa"/>
        <w:jc w:val="center"/>
        <w:tblInd w:w="-229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4"/>
        <w:gridCol w:w="2069"/>
        <w:gridCol w:w="6"/>
        <w:gridCol w:w="1396"/>
        <w:gridCol w:w="207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8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制作数量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公开数量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89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89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89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3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124.58万元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ind w:left="0" w:firstLine="480"/>
        <w:jc w:val="both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ind w:left="0" w:firstLine="480"/>
        <w:jc w:val="both"/>
        <w:textAlignment w:val="auto"/>
        <w:outlineLvl w:val="9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0" w:type="dxa"/>
        <w:jc w:val="center"/>
        <w:tblInd w:w="-274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3"/>
        <w:gridCol w:w="2086"/>
        <w:gridCol w:w="813"/>
        <w:gridCol w:w="755"/>
        <w:gridCol w:w="755"/>
        <w:gridCol w:w="813"/>
        <w:gridCol w:w="973"/>
        <w:gridCol w:w="711"/>
        <w:gridCol w:w="69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ind w:left="0" w:firstLine="480"/>
        <w:jc w:val="both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ind w:left="0" w:firstLine="480"/>
        <w:jc w:val="both"/>
        <w:textAlignment w:val="auto"/>
        <w:outlineLvl w:val="9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ind w:left="0" w:firstLine="480"/>
        <w:jc w:val="both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tbl>
      <w:tblPr>
        <w:tblStyle w:val="4"/>
        <w:tblW w:w="9071" w:type="dxa"/>
        <w:jc w:val="center"/>
        <w:tblInd w:w="-274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6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jc w:val="both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jc w:val="both"/>
        <w:textAlignment w:val="auto"/>
        <w:outlineLvl w:val="9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　　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我局政府信息公开工作主要存在以下问题：一是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在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政府信息的发布上还存在不规范、不主动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、不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及时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的情况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；二是专业技术人员配备不足。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00" w:lineRule="exact"/>
        <w:ind w:left="0" w:firstLine="640"/>
        <w:jc w:val="both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针对以上问题，我局制定了以下改进措施：一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加强领导，提高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各科室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单位对政府信息公开工作的认识，形成主要领导亲自抓、分管领导具体抓、具体科室抓落实的工作</w:t>
      </w:r>
      <w:bookmarkStart w:id="0" w:name="_GoBack"/>
      <w:bookmarkEnd w:id="0"/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体系，确保政务公开工作常态化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;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是加强对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政府信息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公开工作人员的培训，提高业务人员的素质，打造工作作风实、业务能力强的政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府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信息公开队伍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43434"/>
          <w:spacing w:val="0"/>
          <w:sz w:val="32"/>
          <w:szCs w:val="32"/>
          <w:shd w:val="clear" w:fill="FFFFFF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5C9B"/>
    <w:rsid w:val="005F46A7"/>
    <w:rsid w:val="01882276"/>
    <w:rsid w:val="24573BE7"/>
    <w:rsid w:val="35605C9B"/>
    <w:rsid w:val="73FF4789"/>
    <w:rsid w:val="7DB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2021-05-31T01:31:00Z</dcterms:created>
  <dc:creator>陈金莉</dc:creator>
  <cp:lastModifiedBy>陈金莉</cp:lastModifiedBy>
  <dcterms:modified xsi:type="dcterms:W3CDTF">2021-05-31T07:30:21Z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